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C64" w:rsidRPr="00897D10" w:rsidRDefault="005B128F" w:rsidP="00286C6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Lubaczów</w:t>
      </w:r>
      <w:r w:rsidR="00286C64" w:rsidRPr="00897D10">
        <w:rPr>
          <w:rFonts w:ascii="Times New Roman" w:hAnsi="Times New Roman" w:cs="Times New Roman"/>
        </w:rPr>
        <w:t xml:space="preserve">, dnia </w:t>
      </w:r>
      <w:r>
        <w:rPr>
          <w:rFonts w:ascii="Times New Roman" w:hAnsi="Times New Roman" w:cs="Times New Roman"/>
        </w:rPr>
        <w:t>30.09.2025</w:t>
      </w:r>
      <w:r w:rsidR="00286C64" w:rsidRPr="00897D10">
        <w:rPr>
          <w:rFonts w:ascii="Times New Roman" w:hAnsi="Times New Roman" w:cs="Times New Roman"/>
        </w:rPr>
        <w:t xml:space="preserve"> r.</w:t>
      </w:r>
    </w:p>
    <w:p w:rsidR="00286C64" w:rsidRPr="00897D10" w:rsidRDefault="00286C64" w:rsidP="00286C64">
      <w:pPr>
        <w:rPr>
          <w:rFonts w:ascii="Times New Roman" w:hAnsi="Times New Roman" w:cs="Times New Roman"/>
        </w:rPr>
      </w:pPr>
      <w:r w:rsidRPr="00897D10">
        <w:rPr>
          <w:rFonts w:ascii="Times New Roman" w:hAnsi="Times New Roman" w:cs="Times New Roman"/>
        </w:rPr>
        <w:t xml:space="preserve"> </w:t>
      </w:r>
    </w:p>
    <w:p w:rsidR="008255E0" w:rsidRPr="00415986" w:rsidRDefault="008255E0" w:rsidP="00924547">
      <w:pPr>
        <w:pStyle w:val="NormalnyWeb"/>
        <w:spacing w:line="270" w:lineRule="atLeast"/>
        <w:jc w:val="center"/>
        <w:rPr>
          <w:rFonts w:eastAsia="NimbusSanL-Regu-Identity-H"/>
          <w:b/>
          <w:i/>
          <w:iCs/>
          <w:lang w:eastAsia="en-US"/>
        </w:rPr>
      </w:pPr>
      <w:r w:rsidRPr="008255E0">
        <w:rPr>
          <w:b/>
          <w:bCs/>
          <w:sz w:val="22"/>
          <w:szCs w:val="22"/>
        </w:rPr>
        <w:t>Informacja o przystąpieniu do realizacji projektu partnerskiego</w:t>
      </w:r>
      <w:r w:rsidRPr="008255E0">
        <w:rPr>
          <w:b/>
          <w:bCs/>
          <w:sz w:val="22"/>
          <w:szCs w:val="22"/>
        </w:rPr>
        <w:br/>
      </w:r>
      <w:r w:rsidRPr="002F0043">
        <w:rPr>
          <w:b/>
          <w:bCs/>
          <w:sz w:val="22"/>
          <w:szCs w:val="22"/>
        </w:rPr>
        <w:t>„</w:t>
      </w:r>
      <w:r w:rsidR="00D83570" w:rsidRPr="00D83570">
        <w:rPr>
          <w:rFonts w:eastAsia="NimbusSanL-Regu-Identity-H"/>
          <w:b/>
          <w:i/>
          <w:iCs/>
          <w:lang w:eastAsia="en-US"/>
        </w:rPr>
        <w:t xml:space="preserve">Wielokulturowość między Tanwią a </w:t>
      </w:r>
      <w:proofErr w:type="spellStart"/>
      <w:r w:rsidR="00D83570" w:rsidRPr="00D83570">
        <w:rPr>
          <w:rFonts w:eastAsia="NimbusSanL-Regu-Identity-H"/>
          <w:b/>
          <w:i/>
          <w:iCs/>
          <w:lang w:eastAsia="en-US"/>
        </w:rPr>
        <w:t>Sołotwą</w:t>
      </w:r>
      <w:proofErr w:type="spellEnd"/>
      <w:r w:rsidR="00D83570" w:rsidRPr="00D83570">
        <w:rPr>
          <w:rFonts w:eastAsia="NimbusSanL-Regu-Identity-H"/>
          <w:b/>
          <w:i/>
          <w:iCs/>
          <w:lang w:eastAsia="en-US"/>
        </w:rPr>
        <w:t xml:space="preserve"> na Roztoczu</w:t>
      </w:r>
      <w:r w:rsidRPr="002F0043">
        <w:rPr>
          <w:b/>
          <w:bCs/>
          <w:sz w:val="22"/>
          <w:szCs w:val="22"/>
        </w:rPr>
        <w:t>”</w:t>
      </w:r>
    </w:p>
    <w:p w:rsidR="008255E0" w:rsidRPr="003E6161" w:rsidRDefault="008255E0" w:rsidP="00415986">
      <w:pPr>
        <w:pStyle w:val="NormalnyWeb"/>
        <w:spacing w:line="270" w:lineRule="atLeast"/>
        <w:jc w:val="both"/>
        <w:rPr>
          <w:sz w:val="22"/>
          <w:szCs w:val="22"/>
        </w:rPr>
      </w:pPr>
      <w:r w:rsidRPr="008255E0">
        <w:rPr>
          <w:sz w:val="22"/>
          <w:szCs w:val="22"/>
        </w:rPr>
        <w:t xml:space="preserve">Zgodnie </w:t>
      </w:r>
      <w:r w:rsidR="003E6161">
        <w:rPr>
          <w:sz w:val="22"/>
          <w:szCs w:val="22"/>
        </w:rPr>
        <w:t>z</w:t>
      </w:r>
      <w:r w:rsidRPr="008255E0">
        <w:rPr>
          <w:sz w:val="22"/>
          <w:szCs w:val="22"/>
        </w:rPr>
        <w:t xml:space="preserve"> art. 39 ust. 8 </w:t>
      </w:r>
      <w:r w:rsidRPr="008255E0">
        <w:rPr>
          <w:i/>
          <w:color w:val="000000"/>
          <w:spacing w:val="-1"/>
          <w:sz w:val="22"/>
          <w:szCs w:val="22"/>
        </w:rPr>
        <w:t>Ustawy z dnia 28 kwietnia 2022 r. o zasadach realizacji zadań finansowanych ze środków europejskich w perspektywie finansowej 2021-2027</w:t>
      </w:r>
      <w:r w:rsidRPr="008255E0">
        <w:rPr>
          <w:color w:val="000000"/>
          <w:spacing w:val="-1"/>
          <w:sz w:val="22"/>
          <w:szCs w:val="22"/>
        </w:rPr>
        <w:t xml:space="preserve"> </w:t>
      </w:r>
      <w:r w:rsidRPr="008255E0">
        <w:rPr>
          <w:color w:val="000000"/>
          <w:spacing w:val="-2"/>
          <w:sz w:val="22"/>
          <w:szCs w:val="22"/>
        </w:rPr>
        <w:t>(Dz.</w:t>
      </w:r>
      <w:r>
        <w:rPr>
          <w:color w:val="000000"/>
          <w:spacing w:val="-2"/>
          <w:sz w:val="22"/>
          <w:szCs w:val="22"/>
        </w:rPr>
        <w:t xml:space="preserve"> </w:t>
      </w:r>
      <w:r w:rsidRPr="008255E0">
        <w:rPr>
          <w:color w:val="000000"/>
          <w:spacing w:val="-2"/>
          <w:sz w:val="22"/>
          <w:szCs w:val="22"/>
        </w:rPr>
        <w:t>U.</w:t>
      </w:r>
      <w:r>
        <w:rPr>
          <w:color w:val="000000"/>
          <w:spacing w:val="-2"/>
          <w:sz w:val="22"/>
          <w:szCs w:val="22"/>
        </w:rPr>
        <w:t xml:space="preserve"> 2022 r. poz. </w:t>
      </w:r>
      <w:r w:rsidRPr="008255E0">
        <w:rPr>
          <w:color w:val="000000"/>
          <w:spacing w:val="-2"/>
          <w:sz w:val="22"/>
          <w:szCs w:val="22"/>
        </w:rPr>
        <w:t xml:space="preserve">1079 z </w:t>
      </w:r>
      <w:proofErr w:type="spellStart"/>
      <w:r w:rsidRPr="008255E0">
        <w:rPr>
          <w:color w:val="000000"/>
          <w:spacing w:val="-2"/>
          <w:sz w:val="22"/>
          <w:szCs w:val="22"/>
        </w:rPr>
        <w:t>późn</w:t>
      </w:r>
      <w:proofErr w:type="spellEnd"/>
      <w:r w:rsidRPr="008255E0">
        <w:rPr>
          <w:color w:val="000000"/>
          <w:spacing w:val="-2"/>
          <w:sz w:val="22"/>
          <w:szCs w:val="22"/>
        </w:rPr>
        <w:t>. zm.)</w:t>
      </w:r>
      <w:r w:rsidRPr="008255E0">
        <w:rPr>
          <w:sz w:val="22"/>
          <w:szCs w:val="22"/>
        </w:rPr>
        <w:t xml:space="preserve">, w związku z art. 4, art. 5 ust. 1 i art. 6 </w:t>
      </w:r>
      <w:r>
        <w:rPr>
          <w:i/>
          <w:sz w:val="22"/>
          <w:szCs w:val="22"/>
        </w:rPr>
        <w:t>U</w:t>
      </w:r>
      <w:r w:rsidRPr="008255E0">
        <w:rPr>
          <w:i/>
          <w:sz w:val="22"/>
          <w:szCs w:val="22"/>
        </w:rPr>
        <w:t>stawy z dnia 11 września 2019 r. – Prawo zamówień publicznych</w:t>
      </w:r>
      <w:r w:rsidRPr="008255E0">
        <w:rPr>
          <w:sz w:val="22"/>
          <w:szCs w:val="22"/>
        </w:rPr>
        <w:t xml:space="preserve"> (Dz. U. z 202</w:t>
      </w:r>
      <w:r>
        <w:rPr>
          <w:sz w:val="22"/>
          <w:szCs w:val="22"/>
        </w:rPr>
        <w:t>4</w:t>
      </w:r>
      <w:r w:rsidRPr="008255E0">
        <w:rPr>
          <w:sz w:val="22"/>
          <w:szCs w:val="22"/>
        </w:rPr>
        <w:t xml:space="preserve"> r. poz. </w:t>
      </w:r>
      <w:r>
        <w:rPr>
          <w:sz w:val="22"/>
          <w:szCs w:val="22"/>
        </w:rPr>
        <w:t xml:space="preserve">1320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</w:t>
      </w:r>
      <w:r w:rsidRPr="008255E0">
        <w:rPr>
          <w:sz w:val="22"/>
          <w:szCs w:val="22"/>
        </w:rPr>
        <w:t xml:space="preserve">), </w:t>
      </w:r>
      <w:r w:rsidR="005B128F">
        <w:rPr>
          <w:sz w:val="22"/>
          <w:szCs w:val="22"/>
        </w:rPr>
        <w:t>Powiatowe Centrum Kultury w Lubaczowie</w:t>
      </w:r>
      <w:r>
        <w:rPr>
          <w:sz w:val="22"/>
          <w:szCs w:val="22"/>
        </w:rPr>
        <w:t xml:space="preserve"> </w:t>
      </w:r>
      <w:r w:rsidRPr="00957D99">
        <w:rPr>
          <w:i/>
          <w:sz w:val="22"/>
          <w:szCs w:val="22"/>
        </w:rPr>
        <w:t>(partner)</w:t>
      </w:r>
      <w:r w:rsidRPr="008255E0">
        <w:rPr>
          <w:sz w:val="22"/>
          <w:szCs w:val="22"/>
        </w:rPr>
        <w:t xml:space="preserve"> informuje o przystąpieniu do realizacji projektu</w:t>
      </w:r>
      <w:r w:rsidR="003E6161">
        <w:rPr>
          <w:b/>
          <w:bCs/>
          <w:sz w:val="22"/>
          <w:szCs w:val="22"/>
        </w:rPr>
        <w:t xml:space="preserve"> </w:t>
      </w:r>
      <w:r w:rsidRPr="008255E0">
        <w:rPr>
          <w:b/>
          <w:bCs/>
          <w:sz w:val="22"/>
          <w:szCs w:val="22"/>
        </w:rPr>
        <w:t>„</w:t>
      </w:r>
      <w:r w:rsidR="00D83570" w:rsidRPr="00D83570">
        <w:rPr>
          <w:rFonts w:eastAsia="NimbusSanL-Regu-Identity-H"/>
          <w:i/>
          <w:iCs/>
          <w:lang w:eastAsia="en-US"/>
        </w:rPr>
        <w:t xml:space="preserve">Wielokulturowość między Tanwią a </w:t>
      </w:r>
      <w:proofErr w:type="spellStart"/>
      <w:r w:rsidR="00D83570" w:rsidRPr="00D83570">
        <w:rPr>
          <w:rFonts w:eastAsia="NimbusSanL-Regu-Identity-H"/>
          <w:i/>
          <w:iCs/>
          <w:lang w:eastAsia="en-US"/>
        </w:rPr>
        <w:t>Sołotwą</w:t>
      </w:r>
      <w:proofErr w:type="spellEnd"/>
      <w:r w:rsidR="00D83570" w:rsidRPr="00D83570">
        <w:rPr>
          <w:rFonts w:eastAsia="NimbusSanL-Regu-Identity-H"/>
          <w:i/>
          <w:iCs/>
          <w:lang w:eastAsia="en-US"/>
        </w:rPr>
        <w:t xml:space="preserve"> na Roztoczu</w:t>
      </w:r>
      <w:r w:rsidR="00D6636E">
        <w:rPr>
          <w:b/>
          <w:bCs/>
          <w:sz w:val="22"/>
          <w:szCs w:val="22"/>
        </w:rPr>
        <w:t xml:space="preserve">”, </w:t>
      </w:r>
      <w:r w:rsidRPr="00D6636E">
        <w:rPr>
          <w:bCs/>
          <w:sz w:val="22"/>
          <w:szCs w:val="22"/>
        </w:rPr>
        <w:t xml:space="preserve">nr naboru: FEPK.06.02-IZ.00-002/25 realizowanego w ramach </w:t>
      </w:r>
      <w:r w:rsidR="00D6636E" w:rsidRPr="00D6636E">
        <w:rPr>
          <w:rFonts w:eastAsiaTheme="minorEastAsia"/>
          <w:sz w:val="22"/>
          <w:szCs w:val="22"/>
        </w:rPr>
        <w:t xml:space="preserve">programu </w:t>
      </w:r>
      <w:bookmarkStart w:id="0" w:name="_Hlk139267860"/>
      <w:r w:rsidR="00D6636E" w:rsidRPr="00D6636E">
        <w:rPr>
          <w:bCs/>
          <w:i/>
          <w:sz w:val="22"/>
          <w:szCs w:val="22"/>
        </w:rPr>
        <w:t>Fundusze Europejskie dla Podkarpacia 2021-2027</w:t>
      </w:r>
      <w:r w:rsidR="00D6636E" w:rsidRPr="00D6636E">
        <w:rPr>
          <w:bCs/>
          <w:sz w:val="22"/>
          <w:szCs w:val="22"/>
        </w:rPr>
        <w:t xml:space="preserve">, priorytet </w:t>
      </w:r>
      <w:bookmarkEnd w:id="0"/>
      <w:r w:rsidR="00D6636E" w:rsidRPr="00D6636E">
        <w:rPr>
          <w:sz w:val="22"/>
          <w:szCs w:val="22"/>
        </w:rPr>
        <w:t xml:space="preserve">FEPK.06 </w:t>
      </w:r>
      <w:r w:rsidR="00D6636E" w:rsidRPr="00D6636E">
        <w:rPr>
          <w:i/>
          <w:sz w:val="22"/>
          <w:szCs w:val="22"/>
        </w:rPr>
        <w:t>Rozwój zrównoważony terytorialnie,</w:t>
      </w:r>
      <w:r w:rsidR="00D6636E" w:rsidRPr="00D6636E">
        <w:rPr>
          <w:sz w:val="22"/>
          <w:szCs w:val="22"/>
        </w:rPr>
        <w:t xml:space="preserve"> działanie FEPK.06.02 Z</w:t>
      </w:r>
      <w:r w:rsidR="00D6636E" w:rsidRPr="00D6636E">
        <w:rPr>
          <w:i/>
          <w:sz w:val="22"/>
          <w:szCs w:val="22"/>
        </w:rPr>
        <w:t xml:space="preserve">równoważony rozwój obszarów wiejskich i małych miast, </w:t>
      </w:r>
      <w:r w:rsidR="00D6636E" w:rsidRPr="00D6636E">
        <w:rPr>
          <w:sz w:val="22"/>
          <w:szCs w:val="22"/>
        </w:rPr>
        <w:t xml:space="preserve">typ projektów </w:t>
      </w:r>
      <w:r w:rsidR="00D6636E" w:rsidRPr="003E6161">
        <w:rPr>
          <w:sz w:val="22"/>
          <w:szCs w:val="22"/>
        </w:rPr>
        <w:t xml:space="preserve">I - </w:t>
      </w:r>
      <w:r w:rsidR="00D6636E" w:rsidRPr="003E6161">
        <w:rPr>
          <w:i/>
          <w:sz w:val="22"/>
          <w:szCs w:val="22"/>
        </w:rPr>
        <w:t>Ochrona, rozwój i promowanie publicznych walorów turystycznych i usług turystycznych</w:t>
      </w:r>
      <w:r w:rsidR="00D6636E" w:rsidRPr="003E6161">
        <w:rPr>
          <w:sz w:val="22"/>
          <w:szCs w:val="22"/>
        </w:rPr>
        <w:t>.</w:t>
      </w:r>
    </w:p>
    <w:p w:rsidR="008255E0" w:rsidRPr="008255E0" w:rsidRDefault="008255E0" w:rsidP="00924547">
      <w:pPr>
        <w:pStyle w:val="NormalnyWeb"/>
        <w:spacing w:line="270" w:lineRule="atLeast"/>
        <w:jc w:val="both"/>
        <w:rPr>
          <w:sz w:val="22"/>
          <w:szCs w:val="22"/>
        </w:rPr>
      </w:pPr>
      <w:r w:rsidRPr="003E6161">
        <w:rPr>
          <w:b/>
          <w:bCs/>
          <w:sz w:val="22"/>
          <w:szCs w:val="22"/>
        </w:rPr>
        <w:t>Uzasadnienie przyczyn przystąpienia do realizacji projektu:</w:t>
      </w:r>
      <w:r w:rsidRPr="003E6161">
        <w:rPr>
          <w:sz w:val="22"/>
          <w:szCs w:val="22"/>
        </w:rPr>
        <w:t xml:space="preserve"> </w:t>
      </w:r>
      <w:r w:rsidR="00E27427" w:rsidRPr="003E6161">
        <w:rPr>
          <w:sz w:val="22"/>
          <w:szCs w:val="22"/>
        </w:rPr>
        <w:t xml:space="preserve">Decyzja o współpracy została podjęta, z uwagi na cel projektu, którym jest </w:t>
      </w:r>
      <w:r w:rsidR="00D83570">
        <w:rPr>
          <w:sz w:val="22"/>
          <w:szCs w:val="22"/>
        </w:rPr>
        <w:t>u</w:t>
      </w:r>
      <w:r w:rsidR="00D83570" w:rsidRPr="00D83570">
        <w:rPr>
          <w:sz w:val="22"/>
          <w:szCs w:val="22"/>
        </w:rPr>
        <w:t xml:space="preserve">tworzenie Szlaku rowerowego </w:t>
      </w:r>
      <w:r w:rsidR="00D83570" w:rsidRPr="00D83570">
        <w:rPr>
          <w:i/>
          <w:sz w:val="22"/>
          <w:szCs w:val="22"/>
        </w:rPr>
        <w:t xml:space="preserve">Wielokulturowość między Tanwią a </w:t>
      </w:r>
      <w:proofErr w:type="spellStart"/>
      <w:r w:rsidR="00D83570" w:rsidRPr="00D83570">
        <w:rPr>
          <w:i/>
          <w:sz w:val="22"/>
          <w:szCs w:val="22"/>
        </w:rPr>
        <w:t>Sołotwą</w:t>
      </w:r>
      <w:proofErr w:type="spellEnd"/>
      <w:r w:rsidR="00D83570" w:rsidRPr="00D83570">
        <w:rPr>
          <w:i/>
          <w:sz w:val="22"/>
          <w:szCs w:val="22"/>
        </w:rPr>
        <w:t xml:space="preserve"> na Roztoczu</w:t>
      </w:r>
      <w:r w:rsidR="00D83570" w:rsidRPr="00D83570">
        <w:rPr>
          <w:sz w:val="22"/>
          <w:szCs w:val="22"/>
        </w:rPr>
        <w:t xml:space="preserve"> wraz z budową ścieżki rowerowej w ciągu międzyregionalnego korytarza rowerowego – łącznika Cieszanów-Susiec, łączącego główny korytarz regionalny 507 </w:t>
      </w:r>
      <w:proofErr w:type="spellStart"/>
      <w:r w:rsidR="00D83570" w:rsidRPr="00D83570">
        <w:rPr>
          <w:sz w:val="22"/>
          <w:szCs w:val="22"/>
        </w:rPr>
        <w:t>Velo</w:t>
      </w:r>
      <w:proofErr w:type="spellEnd"/>
      <w:r w:rsidR="00D83570" w:rsidRPr="00D83570">
        <w:rPr>
          <w:sz w:val="22"/>
          <w:szCs w:val="22"/>
        </w:rPr>
        <w:t xml:space="preserve"> Roztocze z Centralnym Szlakiem Rowerowym Roztocza oraz budową ścieżki rowerowej w ciągu głównego korytarza regionalnego 507 </w:t>
      </w:r>
      <w:proofErr w:type="spellStart"/>
      <w:r w:rsidR="00D83570" w:rsidRPr="00D83570">
        <w:rPr>
          <w:sz w:val="22"/>
          <w:szCs w:val="22"/>
        </w:rPr>
        <w:t>Velo</w:t>
      </w:r>
      <w:proofErr w:type="spellEnd"/>
      <w:r w:rsidR="00D83570" w:rsidRPr="00D83570">
        <w:rPr>
          <w:sz w:val="22"/>
          <w:szCs w:val="22"/>
        </w:rPr>
        <w:t xml:space="preserve"> Roztocze.</w:t>
      </w:r>
      <w:r w:rsidR="00D83570">
        <w:rPr>
          <w:sz w:val="22"/>
          <w:szCs w:val="22"/>
        </w:rPr>
        <w:t xml:space="preserve"> </w:t>
      </w:r>
      <w:r w:rsidR="00D83570">
        <w:rPr>
          <w:sz w:val="23"/>
          <w:szCs w:val="23"/>
        </w:rPr>
        <w:t>Realizacja projektu ma na celu podniesienie atrakcyjności turystycznej i kulturalnej regionu, a tym samym województwa podkarpackiego poprzez opracowanie i wdrożenie koncepcji szlaków rowerowych.</w:t>
      </w:r>
    </w:p>
    <w:p w:rsidR="008255E0" w:rsidRPr="00415986" w:rsidRDefault="008255E0" w:rsidP="008255E0">
      <w:pPr>
        <w:pStyle w:val="NormalnyWeb"/>
        <w:spacing w:before="0" w:beforeAutospacing="0" w:line="270" w:lineRule="atLeast"/>
        <w:rPr>
          <w:b/>
          <w:bCs/>
          <w:sz w:val="22"/>
          <w:szCs w:val="22"/>
        </w:rPr>
      </w:pPr>
      <w:r w:rsidRPr="003E6161">
        <w:rPr>
          <w:b/>
          <w:bCs/>
          <w:sz w:val="22"/>
          <w:szCs w:val="22"/>
        </w:rPr>
        <w:t>P</w:t>
      </w:r>
      <w:bookmarkStart w:id="1" w:name="_GoBack"/>
      <w:bookmarkEnd w:id="1"/>
      <w:r w:rsidRPr="003E6161">
        <w:rPr>
          <w:b/>
          <w:bCs/>
          <w:sz w:val="22"/>
          <w:szCs w:val="22"/>
        </w:rPr>
        <w:t>artner wiodący:</w:t>
      </w:r>
      <w:r w:rsidR="00415986">
        <w:rPr>
          <w:b/>
          <w:bCs/>
          <w:sz w:val="22"/>
          <w:szCs w:val="22"/>
        </w:rPr>
        <w:t xml:space="preserve"> </w:t>
      </w:r>
      <w:r w:rsidR="00D83570">
        <w:rPr>
          <w:b/>
          <w:bCs/>
          <w:sz w:val="22"/>
          <w:szCs w:val="22"/>
        </w:rPr>
        <w:t>Gmina Cieszanów</w:t>
      </w:r>
    </w:p>
    <w:sectPr w:rsidR="008255E0" w:rsidRPr="00415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-Regu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0625A"/>
    <w:multiLevelType w:val="hybridMultilevel"/>
    <w:tmpl w:val="4BA8C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78C2"/>
    <w:multiLevelType w:val="hybridMultilevel"/>
    <w:tmpl w:val="694A9F10"/>
    <w:lvl w:ilvl="0" w:tplc="B86A28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A8CA74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F429C"/>
    <w:multiLevelType w:val="multilevel"/>
    <w:tmpl w:val="00AC01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1026EA"/>
    <w:multiLevelType w:val="hybridMultilevel"/>
    <w:tmpl w:val="1CC298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2607E47"/>
    <w:multiLevelType w:val="hybridMultilevel"/>
    <w:tmpl w:val="832CCA10"/>
    <w:lvl w:ilvl="0" w:tplc="AA003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86643"/>
    <w:multiLevelType w:val="multilevel"/>
    <w:tmpl w:val="D494E50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60F1AC3"/>
    <w:multiLevelType w:val="hybridMultilevel"/>
    <w:tmpl w:val="9E747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B3BED"/>
    <w:multiLevelType w:val="hybridMultilevel"/>
    <w:tmpl w:val="4BA8C4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A74E31"/>
    <w:multiLevelType w:val="hybridMultilevel"/>
    <w:tmpl w:val="FDF2C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10459"/>
    <w:multiLevelType w:val="hybridMultilevel"/>
    <w:tmpl w:val="09321A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147822"/>
    <w:multiLevelType w:val="hybridMultilevel"/>
    <w:tmpl w:val="D8864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70085"/>
    <w:multiLevelType w:val="hybridMultilevel"/>
    <w:tmpl w:val="4D38E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85D0F"/>
    <w:multiLevelType w:val="hybridMultilevel"/>
    <w:tmpl w:val="FE802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  <w:num w:numId="12">
    <w:abstractNumId w:val="8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79"/>
    <w:rsid w:val="000164BA"/>
    <w:rsid w:val="00020A4C"/>
    <w:rsid w:val="00033B2B"/>
    <w:rsid w:val="000345AD"/>
    <w:rsid w:val="00056DB3"/>
    <w:rsid w:val="00077688"/>
    <w:rsid w:val="00195CDC"/>
    <w:rsid w:val="001E42B4"/>
    <w:rsid w:val="00222696"/>
    <w:rsid w:val="00283744"/>
    <w:rsid w:val="00286C64"/>
    <w:rsid w:val="002D36FD"/>
    <w:rsid w:val="002F0043"/>
    <w:rsid w:val="002F35E9"/>
    <w:rsid w:val="00343EF1"/>
    <w:rsid w:val="003803C5"/>
    <w:rsid w:val="0039281F"/>
    <w:rsid w:val="003A169A"/>
    <w:rsid w:val="003C6F1D"/>
    <w:rsid w:val="003E6161"/>
    <w:rsid w:val="0041222F"/>
    <w:rsid w:val="00415986"/>
    <w:rsid w:val="00451A79"/>
    <w:rsid w:val="0046750A"/>
    <w:rsid w:val="004D3943"/>
    <w:rsid w:val="004E2736"/>
    <w:rsid w:val="004F4A9F"/>
    <w:rsid w:val="005B128F"/>
    <w:rsid w:val="007B2D0A"/>
    <w:rsid w:val="007D27E6"/>
    <w:rsid w:val="007E20F3"/>
    <w:rsid w:val="008255E0"/>
    <w:rsid w:val="00837807"/>
    <w:rsid w:val="00897D10"/>
    <w:rsid w:val="00924547"/>
    <w:rsid w:val="0094077B"/>
    <w:rsid w:val="00957D99"/>
    <w:rsid w:val="0099316D"/>
    <w:rsid w:val="009C6499"/>
    <w:rsid w:val="00AC48E6"/>
    <w:rsid w:val="00B60BEF"/>
    <w:rsid w:val="00B64DC4"/>
    <w:rsid w:val="00BD31D6"/>
    <w:rsid w:val="00C13A4E"/>
    <w:rsid w:val="00C61454"/>
    <w:rsid w:val="00CC47ED"/>
    <w:rsid w:val="00CD46C1"/>
    <w:rsid w:val="00D22A0F"/>
    <w:rsid w:val="00D64CD3"/>
    <w:rsid w:val="00D6636E"/>
    <w:rsid w:val="00D83570"/>
    <w:rsid w:val="00DC276D"/>
    <w:rsid w:val="00DE1D12"/>
    <w:rsid w:val="00E27427"/>
    <w:rsid w:val="00E353EB"/>
    <w:rsid w:val="00F2747C"/>
    <w:rsid w:val="00F9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10733-956E-49F1-ABD6-D2CE4A0D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803C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803C5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803C5"/>
  </w:style>
  <w:style w:type="paragraph" w:styleId="Akapitzlist">
    <w:name w:val="List Paragraph"/>
    <w:basedOn w:val="Normalny"/>
    <w:link w:val="AkapitzlistZnak"/>
    <w:uiPriority w:val="34"/>
    <w:qFormat/>
    <w:rsid w:val="003803C5"/>
    <w:pPr>
      <w:ind w:left="720"/>
      <w:contextualSpacing/>
    </w:pPr>
  </w:style>
  <w:style w:type="character" w:customStyle="1" w:styleId="Teksttreci2">
    <w:name w:val="Tekst treści (2)_"/>
    <w:link w:val="Teksttreci20"/>
    <w:locked/>
    <w:rsid w:val="003803C5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03C5"/>
    <w:pPr>
      <w:widowControl w:val="0"/>
      <w:shd w:val="clear" w:color="auto" w:fill="FFFFFF"/>
      <w:spacing w:before="120" w:after="720" w:line="0" w:lineRule="atLeast"/>
      <w:ind w:hanging="360"/>
      <w:jc w:val="right"/>
    </w:pPr>
    <w:rPr>
      <w:rFonts w:ascii="Calibri" w:eastAsia="Calibri" w:hAnsi="Calibri" w:cs="Calibri"/>
    </w:rPr>
  </w:style>
  <w:style w:type="character" w:customStyle="1" w:styleId="Nagwek3">
    <w:name w:val="Nagłówek #3_"/>
    <w:link w:val="Nagwek30"/>
    <w:locked/>
    <w:rsid w:val="003803C5"/>
    <w:rPr>
      <w:rFonts w:ascii="Arial" w:eastAsia="Arial" w:hAnsi="Arial" w:cs="Arial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3803C5"/>
    <w:pPr>
      <w:widowControl w:val="0"/>
      <w:shd w:val="clear" w:color="auto" w:fill="FFFFFF"/>
      <w:spacing w:before="300" w:after="300" w:line="277" w:lineRule="exact"/>
      <w:jc w:val="center"/>
      <w:outlineLvl w:val="2"/>
    </w:pPr>
    <w:rPr>
      <w:rFonts w:ascii="Arial" w:eastAsia="Arial" w:hAnsi="Arial" w:cs="Arial"/>
      <w:b/>
      <w:bCs/>
    </w:rPr>
  </w:style>
  <w:style w:type="character" w:customStyle="1" w:styleId="Teksttreci7">
    <w:name w:val="Tekst treści (7)_"/>
    <w:link w:val="Teksttreci70"/>
    <w:locked/>
    <w:rsid w:val="003803C5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3803C5"/>
    <w:pPr>
      <w:widowControl w:val="0"/>
      <w:shd w:val="clear" w:color="auto" w:fill="FFFFFF"/>
      <w:spacing w:after="0" w:line="500" w:lineRule="exact"/>
      <w:ind w:hanging="420"/>
    </w:pPr>
    <w:rPr>
      <w:rFonts w:ascii="Arial" w:eastAsia="Arial" w:hAnsi="Arial" w:cs="Arial"/>
      <w:sz w:val="14"/>
      <w:szCs w:val="14"/>
    </w:rPr>
  </w:style>
  <w:style w:type="character" w:customStyle="1" w:styleId="Teksttreci8">
    <w:name w:val="Tekst treści (8)_"/>
    <w:link w:val="Teksttreci80"/>
    <w:locked/>
    <w:rsid w:val="003803C5"/>
    <w:rPr>
      <w:rFonts w:ascii="Arial" w:eastAsia="Arial" w:hAnsi="Arial" w:cs="Arial"/>
      <w:i/>
      <w:iCs/>
      <w:sz w:val="16"/>
      <w:szCs w:val="1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803C5"/>
    <w:pPr>
      <w:widowControl w:val="0"/>
      <w:shd w:val="clear" w:color="auto" w:fill="FFFFFF"/>
      <w:spacing w:after="0" w:line="209" w:lineRule="exact"/>
      <w:ind w:hanging="420"/>
    </w:pPr>
    <w:rPr>
      <w:rFonts w:ascii="Arial" w:eastAsia="Arial" w:hAnsi="Arial" w:cs="Arial"/>
      <w:i/>
      <w:iCs/>
      <w:sz w:val="16"/>
      <w:szCs w:val="16"/>
    </w:rPr>
  </w:style>
  <w:style w:type="character" w:customStyle="1" w:styleId="OITekstZnak">
    <w:name w:val="OI/Tekst Znak"/>
    <w:basedOn w:val="Domylnaczcionkaakapitu"/>
    <w:link w:val="OITekst"/>
    <w:locked/>
    <w:rsid w:val="003803C5"/>
    <w:rPr>
      <w:rFonts w:ascii="Arial" w:hAnsi="Arial" w:cs="Arial"/>
      <w:sz w:val="16"/>
      <w:szCs w:val="16"/>
    </w:rPr>
  </w:style>
  <w:style w:type="paragraph" w:customStyle="1" w:styleId="OITekst">
    <w:name w:val="OI/Tekst"/>
    <w:link w:val="OITekstZnak"/>
    <w:qFormat/>
    <w:rsid w:val="003803C5"/>
    <w:pPr>
      <w:spacing w:before="160" w:after="80" w:line="288" w:lineRule="auto"/>
      <w:jc w:val="both"/>
    </w:pPr>
    <w:rPr>
      <w:rFonts w:ascii="Arial" w:hAnsi="Arial" w:cs="Arial"/>
      <w:sz w:val="16"/>
      <w:szCs w:val="16"/>
    </w:rPr>
  </w:style>
  <w:style w:type="character" w:customStyle="1" w:styleId="Teksttreci87">
    <w:name w:val="Tekst treści (8) + 7"/>
    <w:aliases w:val="5 pt,Bez kursywy,Odstępy 0 pt"/>
    <w:rsid w:val="003803C5"/>
    <w:rPr>
      <w:rFonts w:ascii="Arial" w:eastAsia="Arial" w:hAnsi="Arial" w:cs="Arial" w:hint="default"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3803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86C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6C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6C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C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C6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C6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82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Borek</dc:creator>
  <cp:lastModifiedBy>Andrzej</cp:lastModifiedBy>
  <cp:revision>3</cp:revision>
  <dcterms:created xsi:type="dcterms:W3CDTF">2025-09-16T05:03:00Z</dcterms:created>
  <dcterms:modified xsi:type="dcterms:W3CDTF">2025-09-29T05:10:00Z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